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4EB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/>
        </w:rPr>
        <w:t>附件</w:t>
      </w:r>
    </w:p>
    <w:p w14:paraId="6E46AEF1">
      <w:pPr>
        <w:keepNext w:val="0"/>
        <w:keepLines w:val="0"/>
        <w:pageBreakBefore w:val="0"/>
        <w:widowControl/>
        <w:tabs>
          <w:tab w:val="left" w:pos="5120"/>
        </w:tabs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lang w:val="en-US" w:eastAsia="zh-CN"/>
        </w:rPr>
        <w:t>报价函（参考模板）</w:t>
      </w:r>
    </w:p>
    <w:p w14:paraId="6AE40C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3A9DBE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致：昆明市科学技术协会</w:t>
      </w:r>
    </w:p>
    <w:p w14:paraId="4E8FF2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我方已仔细研读《2026年昆明市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全国科普月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主场活动暨启动仪式执行及配套保障服务采购项目采购公告》全部内容，充分明晰项目服务范围、履约要求、安全责任、结算规则、各项约束条款，自愿参与本次采购比选，郑重作出如下报价与承诺：</w:t>
      </w:r>
    </w:p>
    <w:p w14:paraId="685F4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一、供应商基础信息</w:t>
      </w:r>
    </w:p>
    <w:p w14:paraId="0E2AB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1.单位全称：</w:t>
      </w:r>
    </w:p>
    <w:p w14:paraId="0DF839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2.统一社会信用代码：</w:t>
      </w:r>
    </w:p>
    <w:p w14:paraId="553CE4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3.法定代表人：</w:t>
      </w:r>
    </w:p>
    <w:p w14:paraId="1C4046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4.授权代表人：</w:t>
      </w:r>
    </w:p>
    <w:p w14:paraId="6A03F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5.联系电话、电子邮箱：</w:t>
      </w:r>
    </w:p>
    <w:p w14:paraId="4A2A1B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6.注册地址：</w:t>
      </w:r>
    </w:p>
    <w:p w14:paraId="709BA7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7.开户行及银行账号：</w:t>
      </w:r>
    </w:p>
    <w:p w14:paraId="5145E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二、总报价说明</w:t>
      </w:r>
    </w:p>
    <w:p w14:paraId="5B0E3C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1.项目一次性包干总价（人民币大写）：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（小写）：￥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>；</w:t>
      </w:r>
    </w:p>
    <w:p w14:paraId="78C0C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2.报价性质：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  <w:t>固定总价包干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E0D7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本报价包含：策划设计、脚本创作、舞台舞美设备租赁搭建、展区搭建、物料制作采购、人员劳务、交通通勤、后勤服务、安保医疗物资、安全应急、现场全程运维、撤场复原、资料整理归档、运输装卸、管理费、税费、保险及不可预见费等全过程所有费用。采购人后期不再追加任何费用。</w:t>
      </w:r>
    </w:p>
    <w:p w14:paraId="0B8A5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报价有效期：自报价递交截止日起90日历天，有效期内本报价不作修改、撤销。</w:t>
      </w:r>
    </w:p>
    <w:p w14:paraId="5886A4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工期履约承诺：严格按照采购人要求工期完成筹备、搭建、活动执行、撤场、归档交付。</w:t>
      </w:r>
    </w:p>
    <w:p w14:paraId="20FEA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三、分项明细预算表</w:t>
      </w:r>
    </w:p>
    <w:tbl>
      <w:tblPr>
        <w:tblStyle w:val="3"/>
        <w:tblW w:w="83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850"/>
        <w:gridCol w:w="2012"/>
        <w:gridCol w:w="1215"/>
        <w:gridCol w:w="1515"/>
      </w:tblGrid>
      <w:tr w14:paraId="20094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A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服务内容板块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8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服务内容说明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分项报价（元）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8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1311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9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1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活动整体策划与现场运维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7D4F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7109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C58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279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B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舞台舞美搭建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9EA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9C2B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C8E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C16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0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4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科学表演服务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F6D0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427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173C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3C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B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4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活动物料及会场氛围布置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89A6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C968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CF06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318D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B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打卡体验闭环运营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F37E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52F0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1595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7216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4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现场人员后勤保障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7DC0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C617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382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E96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5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E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安全应急处置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9A48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BA07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B300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073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9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成果资料归档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3C41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11D6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7505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6CB8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B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合计总价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￥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与总报价</w:t>
            </w:r>
          </w:p>
        </w:tc>
      </w:tr>
    </w:tbl>
    <w:p w14:paraId="0814F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四、承诺条款</w:t>
      </w:r>
    </w:p>
    <w:p w14:paraId="7162165C">
      <w:pPr>
        <w:spacing w:line="360" w:lineRule="auto"/>
        <w:ind w:firstLine="640" w:firstLineChars="200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eastAsia="zh-CN"/>
        </w:rPr>
        <w:t>（一）资质承诺</w:t>
      </w:r>
    </w:p>
    <w:p w14:paraId="47E38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我单位（公司）承诺具备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>采购公告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中规定的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资质要求：</w:t>
      </w:r>
    </w:p>
    <w:p w14:paraId="797B2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法人资格。具备合法有效的独立企业法人资格，具有独立承担民事责任的能力，持有有效的营业执照，经营范围包含活动策划、会展服务或文化传播等相关内容。</w:t>
      </w:r>
    </w:p>
    <w:p w14:paraId="22D9C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专业能力。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具备大型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策划执行经验，拥有完整的团队配置、技术支撑和落地执行能力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能够完整提供活动安全方案、人流管控方案、突发事件应急预案及全套保障体系；</w:t>
      </w:r>
    </w:p>
    <w:p w14:paraId="0DC70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财务状况。具有良好的商业信誉和健全的财务会计制度，履约记录良好。</w:t>
      </w:r>
    </w:p>
    <w:p w14:paraId="3DC21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纳税与社保。有依法缴纳税收和社会保障资金的良好记录。</w:t>
      </w:r>
    </w:p>
    <w:p w14:paraId="6CD24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无重大违法记录。近三年内无重大违法违规记录、失信惩戒记录、安全生产事故及负面舆情记录。</w:t>
      </w:r>
    </w:p>
    <w:p w14:paraId="39081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信用记录。未被列入"信用中国"网站失信被执行人、重大税收违法失信主体、政府采购严重违法失信行为记录名单；未被列入中国政府采购网政府采购严重违法失信行为记录名单。</w:t>
      </w:r>
    </w:p>
    <w:p w14:paraId="03E313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我方承诺本项目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不转包、不分包、不委托第三方全权执行，全程自有团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队落地实施。</w:t>
      </w:r>
    </w:p>
    <w:p w14:paraId="7D804D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>（二）服务承诺</w:t>
      </w:r>
    </w:p>
    <w:p w14:paraId="70321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1.我方郑重承诺，所提供全部服务严格遵照采购单位各项要求落地执行，全面达标履约。</w:t>
      </w:r>
    </w:p>
    <w:p w14:paraId="36AFC0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2.我方为本项目安全生产第一责任人，严格落实各项应急预案，保证活动全程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  <w:t>零安全事故、零负面舆情、零群体性事件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，若发生安全问题，我方承担全部经济与法律责任。</w:t>
      </w:r>
    </w:p>
    <w:p w14:paraId="1CD140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3.严格遵守采购人统一管理，服从现场调度，保证舞台、大屏、音响灯光等关键设备全程稳定无故障；按时保质完成搭建、彩排、执行、撤场工作。</w:t>
      </w:r>
    </w:p>
    <w:p w14:paraId="65788C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4.表演节目科学准确，所有实验道具、试剂符合国家安全标准，全程专人管控道具与现场秩序，杜绝安全隐患。</w:t>
      </w:r>
    </w:p>
    <w:p w14:paraId="37AF9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4.所有设计物料无知识产权侵权，项目全部图文、影像、方案等成果知识产权无偿归属采购单位所有。</w:t>
      </w:r>
    </w:p>
    <w:p w14:paraId="72F0D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5.若我方存在业绩造假、资质伪造、恶意低价恶意竞标等弄虚作假行为，自愿作废标处理，自愿接受采购人黑名单登记。</w:t>
      </w:r>
    </w:p>
    <w:p w14:paraId="7F3C76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6.后勤保障严格达标，通勤车辆、工作餐、饮用水等后勤物资卫生合规足量。</w:t>
      </w:r>
    </w:p>
    <w:p w14:paraId="044C4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7.活动结束后按时完整交付归档资料，资料齐全规范。</w:t>
      </w:r>
    </w:p>
    <w:p w14:paraId="355DD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五、其他补充说明（供应商自行填写）</w:t>
      </w:r>
    </w:p>
    <w:p w14:paraId="6DF237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1.项目负责人姓名：              联系电话：</w:t>
      </w:r>
    </w:p>
    <w:p w14:paraId="7F76E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2.应急 24 小时联络人姓名：      联系电话：</w:t>
      </w:r>
    </w:p>
    <w:p w14:paraId="10136B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3.其他优惠、增值服务、额外保障承诺：</w:t>
      </w:r>
    </w:p>
    <w:p w14:paraId="65AF6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六、落款盖章</w:t>
      </w:r>
    </w:p>
    <w:p w14:paraId="7FCB47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供应商（单位公章）：</w:t>
      </w:r>
    </w:p>
    <w:p w14:paraId="468F94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法定代表人（手写签字）：</w:t>
      </w:r>
    </w:p>
    <w:p w14:paraId="581DE9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授权委托人（手写签字）：</w:t>
      </w:r>
    </w:p>
    <w:p w14:paraId="1C3F59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 xml:space="preserve"> 日期：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01978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</w:p>
    <w:p w14:paraId="1FFA6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</w:p>
    <w:p w14:paraId="2546E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备注</w:t>
      </w:r>
    </w:p>
    <w:p w14:paraId="5B44D2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1.本表一式 3 份（正本 1 份、副本 2 份），与响应文件合并装订，整套文件加盖骑缝章；</w:t>
      </w:r>
    </w:p>
    <w:p w14:paraId="6C31D1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2.大小写金额必须保持一致，涂改无效；</w:t>
      </w:r>
    </w:p>
    <w:p w14:paraId="2FB7F7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3.分项明细预算表合计总价须与包干总价保持一致。</w:t>
      </w:r>
    </w:p>
    <w:p w14:paraId="56E89E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53DFC"/>
    <w:rsid w:val="44516AA5"/>
    <w:rsid w:val="75B5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2026-08-07T06:29:00Z</dcterms:created>
  <dc:creator>王岚</dc:creator>
  <cp:lastModifiedBy>王岚</cp:lastModifiedBy>
  <dcterms:modified xsi:type="dcterms:W3CDTF">2026-08-07T06:33:06Z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DE73A4ED73DA42C9A7A2FAFA37871F99_11</vt:lpwstr>
  </property>
  <property fmtid="{D5CDD505-2E9C-101B-9397-08002B2CF9AE}" pid="4" name="KSOTemplateDocerSaveRecord">
    <vt:lpwstr>eyJoZGlkIjoiY2Y5ZjdmMTA4MGJiOTEyOGVkNTlhNThiMDk0YTI1MGEiLCJ1c2VySWQiOiI0MzU2MTg4NTMifQ==</vt:lpwstr>
  </property>
</Properties>
</file>