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16A8E">
      <w:pPr>
        <w:spacing w:line="560" w:lineRule="exact"/>
        <w:jc w:val="left"/>
        <w:rPr>
          <w:rFonts w:hint="eastAsia" w:eastAsia="仿宋_GB2312" w:asciiTheme="minorHAnsi" w:hAnsiTheme="minorHAnsi" w:cstheme="minorBidi"/>
          <w:b w:val="0"/>
          <w:bCs w:val="0"/>
          <w:color w:val="000000"/>
          <w:sz w:val="32"/>
          <w:szCs w:val="32"/>
          <w:u w:color="000000"/>
          <w:lang w:val="en-US" w:eastAsia="zh-CN"/>
        </w:rPr>
      </w:pPr>
      <w:r>
        <w:rPr>
          <w:rFonts w:hint="eastAsia" w:eastAsia="仿宋_GB2312" w:asciiTheme="minorHAnsi" w:hAnsiTheme="minorHAnsi" w:cstheme="minorBidi"/>
          <w:b w:val="0"/>
          <w:bCs w:val="0"/>
          <w:color w:val="000000"/>
          <w:sz w:val="32"/>
          <w:szCs w:val="32"/>
          <w:u w:color="000000"/>
          <w:lang w:val="en-US" w:eastAsia="zh-CN"/>
        </w:rPr>
        <w:t>附件</w:t>
      </w:r>
      <w:bookmarkStart w:id="0" w:name="_GoBack"/>
      <w:bookmarkEnd w:id="0"/>
    </w:p>
    <w:p w14:paraId="166093D9">
      <w:pPr>
        <w:spacing w:line="560" w:lineRule="exact"/>
        <w:ind w:firstLine="0" w:firstLineChars="0"/>
        <w:jc w:val="center"/>
        <w:rPr>
          <w:rFonts w:hint="eastAsia" w:eastAsia="方正小标宋_GBK"/>
          <w:color w:val="000000"/>
          <w:kern w:val="0"/>
          <w:sz w:val="32"/>
          <w:szCs w:val="32"/>
          <w:u w:color="000000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报价函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参考模版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）</w:t>
      </w:r>
    </w:p>
    <w:p w14:paraId="31D41F5D">
      <w:pPr>
        <w:spacing w:line="560" w:lineRule="exac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致：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val="en-US" w:eastAsia="zh-CN"/>
        </w:rPr>
        <w:t>昆明科普中心</w:t>
      </w:r>
    </w:p>
    <w:p w14:paraId="1167D5A2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根据昆明市科学技术协会“春城公益科学营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val="en-US" w:eastAsia="zh-CN"/>
        </w:rPr>
        <w:t>”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项目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eastAsia="zh-CN"/>
        </w:rPr>
        <w:t>采购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val="en-US" w:eastAsia="zh-CN"/>
        </w:rPr>
        <w:t>公告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我单位（公司）决定由法定代表人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val="single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（或法定代表人正式授权的委托代理人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）参加报价，为此：</w:t>
      </w:r>
    </w:p>
    <w:p w14:paraId="6E1F074A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提供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val="en-US" w:eastAsia="zh-CN"/>
        </w:rPr>
        <w:t>采购公告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规定的全部报价文件；</w:t>
      </w:r>
    </w:p>
    <w:p w14:paraId="53A77DE0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2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我单位（公司）承诺已具备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val="en-US" w:eastAsia="zh-CN"/>
        </w:rPr>
        <w:t>公告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中规定的承接标准：</w:t>
      </w:r>
    </w:p>
    <w:p w14:paraId="7E3641EF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highlight w:val="none"/>
          <w:u w:color="000000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highlight w:val="none"/>
          <w:u w:color="000000"/>
          <w:lang w:val="en-US" w:eastAsia="zh-CN" w:bidi="ar-SA"/>
        </w:rPr>
        <w:t>在昆明市辖区内，经县级以上科技部门或科协认定的，且认定在有效期内的科普基地，包括但不限于全国科普教育基地、云南省科普基地、昆明市科普教育基地等；</w:t>
      </w:r>
    </w:p>
    <w:p w14:paraId="0F0D8D30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highlight w:val="none"/>
          <w:u w:color="000000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highlight w:val="none"/>
          <w:u w:color="000000"/>
          <w:lang w:val="en-US" w:eastAsia="zh-CN" w:bidi="ar-SA"/>
        </w:rPr>
        <w:t>（2）具有独立法人资格，具备开展科普教育活动的资质和条件；</w:t>
      </w:r>
    </w:p>
    <w:p w14:paraId="4D4EE4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highlight w:val="none"/>
          <w:lang w:val="en-US" w:eastAsia="zh-CN" w:bidi="ar-SA"/>
        </w:rPr>
        <w:t>（3）具备面向中小学生开展科学课程的固定场地、设施设备和专业师资，工作人员熟悉中小学生身心特点，掌握青少年活动服务规范、应急救护基础技能；</w:t>
      </w:r>
    </w:p>
    <w:p w14:paraId="4F3419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highlight w:val="none"/>
          <w:lang w:val="en-US" w:eastAsia="zh-CN" w:bidi="ar-SA"/>
        </w:rPr>
        <w:t>（4）近三年内无重大安全事故、违法违规记录及失信行为；</w:t>
      </w:r>
    </w:p>
    <w:p w14:paraId="48D35EAA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highlight w:val="none"/>
          <w:lang w:val="en-US" w:eastAsia="zh-CN" w:bidi="ar-SA"/>
        </w:rPr>
        <w:t>（5）须建立完善的青少年科普活动服务管理制度，明确活动组织、人员接待、课程服务、安全管控、应急处置等全流程服务标准。</w:t>
      </w:r>
    </w:p>
    <w:p w14:paraId="08050410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3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我单位（公司）同意以下事项：</w:t>
      </w:r>
    </w:p>
    <w:p w14:paraId="1CD0FEC8">
      <w:pPr>
        <w:spacing w:line="560" w:lineRule="exact"/>
        <w:ind w:firstLine="560" w:firstLineChars="175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（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）本项目总报价为：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val="single"/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（人民币元），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val="en-US" w:eastAsia="zh-CN"/>
        </w:rPr>
        <w:t>人均报价为：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val="single"/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（人民币元）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eastAsia="zh-CN"/>
        </w:rPr>
        <w:t>。</w:t>
      </w:r>
    </w:p>
    <w:p w14:paraId="626D0A59">
      <w:pPr>
        <w:spacing w:line="560" w:lineRule="exact"/>
        <w:ind w:firstLine="560" w:firstLineChars="175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（2）遵守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val="en-US" w:eastAsia="zh-CN"/>
        </w:rPr>
        <w:t>采购公告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的各项条款及一切有关规定；</w:t>
      </w:r>
    </w:p>
    <w:p w14:paraId="26EC418A">
      <w:pPr>
        <w:spacing w:line="560" w:lineRule="exact"/>
        <w:ind w:firstLine="560" w:firstLineChars="175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（3）向贵方提供所有与本项目有关的真实合法有效的数据、情况和技术资料；</w:t>
      </w:r>
    </w:p>
    <w:p w14:paraId="3CA3A031">
      <w:pPr>
        <w:spacing w:line="560" w:lineRule="exact"/>
        <w:ind w:firstLine="560" w:firstLineChars="175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（4）如我方报价被接受，我方将按报价函的承诺在领取成交通知书后30日内与采购单位签订合同。</w:t>
      </w:r>
    </w:p>
    <w:p w14:paraId="5EF3C2DB">
      <w:pPr>
        <w:spacing w:line="560" w:lineRule="exact"/>
        <w:ind w:firstLine="560" w:firstLineChars="175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（5）本报价函自贵方收到之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eastAsia="zh-CN"/>
        </w:rPr>
        <w:t>日起生效，有效期至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报价后90 日，在此期间本报价函之规定对我方具有约束力；</w:t>
      </w:r>
    </w:p>
    <w:p w14:paraId="6DD250ED">
      <w:pPr>
        <w:spacing w:line="560" w:lineRule="exact"/>
        <w:ind w:firstLine="560" w:firstLineChars="175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（6）如果我方报价被接受，则至合同履行完成和质量保证期满为止，本报价函保持有效；</w:t>
      </w:r>
    </w:p>
    <w:p w14:paraId="62908762">
      <w:pPr>
        <w:spacing w:line="560" w:lineRule="exact"/>
        <w:ind w:firstLine="560" w:firstLineChars="175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（7）我方完全理解贵方不一定接受最低价的报价或收到的任何报价；</w:t>
      </w:r>
    </w:p>
    <w:p w14:paraId="7F0E29DD">
      <w:pPr>
        <w:spacing w:line="560" w:lineRule="exact"/>
        <w:ind w:firstLine="560" w:firstLineChars="175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 xml:space="preserve">（8）我方愿意向贵方提供任何与本次报价有关的数据、情况和技术资料，若贵方需要，我方愿意提供我方做出承诺的一切证明材料。 </w:t>
      </w:r>
    </w:p>
    <w:p w14:paraId="2BDB4EA6">
      <w:pPr>
        <w:spacing w:line="560" w:lineRule="exact"/>
        <w:ind w:right="480" w:firstLine="0" w:firstLineChars="0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</w:p>
    <w:p w14:paraId="2357B24D">
      <w:pPr>
        <w:spacing w:line="560" w:lineRule="exact"/>
        <w:ind w:right="48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报价单位（盖章）：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val="single"/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 xml:space="preserve">         </w:t>
      </w:r>
    </w:p>
    <w:p w14:paraId="409B9C8F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175"/>
        <w:jc w:val="right"/>
        <w:textAlignment w:val="auto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 xml:space="preserve">       日期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val="single" w:color="auto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年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val="singl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月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val="single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color="000000"/>
        </w:rPr>
        <w:t>日</w:t>
      </w:r>
    </w:p>
    <w:p w14:paraId="7044034E"/>
    <w:sectPr>
      <w:footerReference r:id="rId3" w:type="default"/>
      <w:pgSz w:w="11905" w:h="1684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F479A58-A915-4779-8A62-573506427F4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51FBC7E-2BE7-453B-A7EA-C81ECE8978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CC2504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02526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02526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880B32"/>
    <w:rsid w:val="5E6A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720</Words>
  <Characters>725</Characters>
  <Lines>0</Lines>
  <Paragraphs>0</Paragraphs>
  <TotalTime>0</TotalTime>
  <ScaleCrop>false</ScaleCrop>
  <LinksUpToDate>false</LinksUpToDate>
  <CharactersWithSpaces>832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2026-08-07T06:24:00Z</dcterms:created>
  <dc:creator>Lenovo</dc:creator>
  <cp:lastModifiedBy>WPS_0909</cp:lastModifiedBy>
  <dcterms:modified xsi:type="dcterms:W3CDTF">2026-08-07T06:41:39Z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eyJoZGlkIjoiMGNiNmEyMWEyM2FhZWUzMWVjYzVlZjhlZTA5MmU2ZTQiLCJ1c2VySWQiOiIxNjg3NjgzNDk5In0=</vt:lpwstr>
  </property>
  <property fmtid="{D5CDD505-2E9C-101B-9397-08002B2CF9AE}" pid="4" name="ICV">
    <vt:lpwstr>92C77B2B25024A338F2A55CAB4132473_12</vt:lpwstr>
  </property>
</Properties>
</file>